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D" w:rsidRPr="001A5F1D" w:rsidRDefault="001A5F1D" w:rsidP="001A5F1D">
      <w:pPr>
        <w:rPr>
          <w:b/>
        </w:rPr>
      </w:pPr>
      <w:r w:rsidRPr="001A5F1D">
        <w:rPr>
          <w:b/>
        </w:rPr>
        <w:t xml:space="preserve">ΟΜΑΔΑ Γ΄: </w:t>
      </w:r>
      <w:r>
        <w:rPr>
          <w:b/>
        </w:rPr>
        <w:t xml:space="preserve">    </w:t>
      </w:r>
      <w:r w:rsidRPr="001A5F1D">
        <w:rPr>
          <w:b/>
        </w:rPr>
        <w:t>ΦΥΛΛΟ ΣΥΜΜΟΡΦΩΣΗΣ</w:t>
      </w:r>
    </w:p>
    <w:p w:rsidR="001A5F1D" w:rsidRDefault="001A5F1D" w:rsidP="001A5F1D"/>
    <w:p w:rsidR="001A5F1D" w:rsidRPr="001A5F1D" w:rsidRDefault="001A5F1D" w:rsidP="001A5F1D">
      <w:r w:rsidRPr="001A5F1D">
        <w:t>Της επιχείρησης …………………………………………………………………………………………………………………..</w:t>
      </w:r>
    </w:p>
    <w:p w:rsidR="001A5F1D" w:rsidRPr="001A5F1D" w:rsidRDefault="001A5F1D" w:rsidP="001A5F1D">
      <w:r w:rsidRPr="001A5F1D">
        <w:t>Με έδρα τ….   …………………………………………………οδός …………………………………………………………. , αρ. ….</w:t>
      </w:r>
    </w:p>
    <w:p w:rsidR="001A5F1D" w:rsidRPr="001A5F1D" w:rsidRDefault="001A5F1D" w:rsidP="001A5F1D">
      <w:r w:rsidRPr="001A5F1D">
        <w:t>Τ.Κ. ………………..Τηλ.: ………………………………………………………ΑΦΜ ………………………………………………………..</w:t>
      </w:r>
    </w:p>
    <w:p w:rsidR="001A5F1D" w:rsidRPr="001A5F1D" w:rsidRDefault="001A5F1D" w:rsidP="001A5F1D">
      <w:proofErr w:type="spellStart"/>
      <w:r w:rsidRPr="001A5F1D">
        <w:t>Email</w:t>
      </w:r>
      <w:proofErr w:type="spellEnd"/>
      <w:r w:rsidRPr="001A5F1D">
        <w:t>: …………………………………………………….</w:t>
      </w:r>
    </w:p>
    <w:p w:rsidR="001A5F1D" w:rsidRPr="001A5F1D" w:rsidRDefault="001A5F1D" w:rsidP="001A5F1D"/>
    <w:p w:rsidR="001A5F1D" w:rsidRPr="001A5F1D" w:rsidRDefault="001A5F1D" w:rsidP="001A5F1D">
      <w:r w:rsidRPr="001A5F1D">
        <w:t>Σας καταθέτω το παρακάτω φύλλο συμμόρφωσης:</w:t>
      </w:r>
    </w:p>
    <w:tbl>
      <w:tblPr>
        <w:tblW w:w="5796" w:type="pct"/>
        <w:tblInd w:w="-885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ayout w:type="fixed"/>
        <w:tblLook w:val="01E0"/>
      </w:tblPr>
      <w:tblGrid>
        <w:gridCol w:w="1315"/>
        <w:gridCol w:w="1664"/>
        <w:gridCol w:w="1968"/>
        <w:gridCol w:w="14"/>
        <w:gridCol w:w="2695"/>
        <w:gridCol w:w="1559"/>
        <w:gridCol w:w="664"/>
      </w:tblGrid>
      <w:tr w:rsidR="00AF2E8D" w:rsidRPr="001A5F1D" w:rsidTr="00AF2E8D">
        <w:trPr>
          <w:gridAfter w:val="1"/>
          <w:wAfter w:w="336" w:type="pct"/>
          <w:trHeight w:val="423"/>
        </w:trPr>
        <w:tc>
          <w:tcPr>
            <w:tcW w:w="666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:rsidR="001A5F1D" w:rsidRPr="001A5F1D" w:rsidRDefault="001A5F1D" w:rsidP="001A5F1D">
            <w:r w:rsidRPr="001A5F1D">
              <w:t>ΟΜΑΔΑ  Γ΄</w:t>
            </w:r>
          </w:p>
        </w:tc>
        <w:tc>
          <w:tcPr>
            <w:tcW w:w="1838" w:type="pct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:rsidR="001A5F1D" w:rsidRPr="001A5F1D" w:rsidRDefault="001A5F1D" w:rsidP="001A5F1D">
            <w:r w:rsidRPr="001A5F1D">
              <w:t>ΗΧΗΤΙΚΗ ΚΑΛΥΨΗ ΛΕΣΒΙΑΚΟΥ ΚΑΛΟΚΑΙΡΙΟΥ</w:t>
            </w:r>
          </w:p>
        </w:tc>
        <w:tc>
          <w:tcPr>
            <w:tcW w:w="1371" w:type="pct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:rsidR="001A5F1D" w:rsidRPr="001A5F1D" w:rsidRDefault="001A5F1D" w:rsidP="001A5F1D"/>
        </w:tc>
      </w:tr>
      <w:tr w:rsidR="00AF2E8D" w:rsidRPr="001A5F1D" w:rsidTr="00AF2E8D">
        <w:trPr>
          <w:gridAfter w:val="1"/>
          <w:wAfter w:w="336" w:type="pct"/>
          <w:trHeight w:val="423"/>
        </w:trPr>
        <w:tc>
          <w:tcPr>
            <w:tcW w:w="666" w:type="pct"/>
            <w:shd w:val="clear" w:color="auto" w:fill="EAF1DD" w:themeFill="accent3" w:themeFillTint="33"/>
          </w:tcPr>
          <w:p w:rsidR="001A5F1D" w:rsidRPr="001A5F1D" w:rsidRDefault="001A5F1D" w:rsidP="001A5F1D">
            <w:r w:rsidRPr="001A5F1D">
              <w:t>Α/Α</w:t>
            </w:r>
          </w:p>
        </w:tc>
        <w:tc>
          <w:tcPr>
            <w:tcW w:w="1838" w:type="pct"/>
            <w:gridSpan w:val="2"/>
            <w:shd w:val="clear" w:color="auto" w:fill="EAF1DD" w:themeFill="accent3" w:themeFillTint="33"/>
          </w:tcPr>
          <w:p w:rsidR="001A5F1D" w:rsidRPr="001A5F1D" w:rsidRDefault="001A5F1D" w:rsidP="001A5F1D">
            <w:r w:rsidRPr="001A5F1D">
              <w:t>ΠΡΟΔΙΑΓΡΑΦΗ</w:t>
            </w:r>
          </w:p>
        </w:tc>
        <w:tc>
          <w:tcPr>
            <w:tcW w:w="1371" w:type="pct"/>
            <w:gridSpan w:val="2"/>
            <w:shd w:val="clear" w:color="auto" w:fill="EAF1DD" w:themeFill="accent3" w:themeFillTint="33"/>
          </w:tcPr>
          <w:p w:rsidR="001A5F1D" w:rsidRPr="001A5F1D" w:rsidRDefault="001A5F1D" w:rsidP="001A5F1D">
            <w:r w:rsidRPr="001A5F1D">
              <w:t>ΑΠΑΙΤΗΣΗ</w:t>
            </w:r>
          </w:p>
        </w:tc>
        <w:tc>
          <w:tcPr>
            <w:tcW w:w="789" w:type="pct"/>
            <w:shd w:val="clear" w:color="auto" w:fill="EAF1DD" w:themeFill="accent3" w:themeFillTint="33"/>
          </w:tcPr>
          <w:p w:rsidR="001A5F1D" w:rsidRPr="001A5F1D" w:rsidRDefault="001A5F1D" w:rsidP="001A5F1D">
            <w:r w:rsidRPr="001A5F1D">
              <w:t>ΑΠΑΝΤΗΣΗ</w:t>
            </w:r>
          </w:p>
        </w:tc>
      </w:tr>
      <w:tr w:rsidR="00AF2E8D" w:rsidRPr="001A5F1D" w:rsidTr="00AF2E8D">
        <w:trPr>
          <w:gridAfter w:val="1"/>
          <w:wAfter w:w="336" w:type="pct"/>
          <w:trHeight w:val="423"/>
        </w:trPr>
        <w:tc>
          <w:tcPr>
            <w:tcW w:w="666" w:type="pct"/>
            <w:shd w:val="clear" w:color="auto" w:fill="auto"/>
          </w:tcPr>
          <w:p w:rsidR="001A5F1D" w:rsidRPr="001A5F1D" w:rsidRDefault="001A5F1D" w:rsidP="001A5F1D"/>
        </w:tc>
        <w:tc>
          <w:tcPr>
            <w:tcW w:w="1838" w:type="pct"/>
            <w:gridSpan w:val="2"/>
            <w:shd w:val="clear" w:color="auto" w:fill="auto"/>
          </w:tcPr>
          <w:p w:rsidR="001A5F1D" w:rsidRPr="001A5F1D" w:rsidRDefault="001A5F1D" w:rsidP="001A5F1D">
            <w:r w:rsidRPr="001A5F1D">
              <w:t>Ο προσφέρων λαμβάνει γνώση όλων των όρων της Διακήρυξης , τους οποίους αποδέχεται πλήρως και ανεπιφύλακτα, και δεσμεύεται ότι θα συμμορφώνεται με τις Τεχνικές Προδιαγραφές - Ειδικούς Όρους του/των Τμήματος/Τμημάτων για το/τα όποιο/α υποβάλει προσφορά.</w:t>
            </w:r>
          </w:p>
        </w:tc>
        <w:tc>
          <w:tcPr>
            <w:tcW w:w="1371" w:type="pct"/>
            <w:gridSpan w:val="2"/>
            <w:shd w:val="clear" w:color="auto" w:fill="auto"/>
          </w:tcPr>
          <w:p w:rsidR="001A5F1D" w:rsidRPr="001A5F1D" w:rsidRDefault="001A5F1D" w:rsidP="001A5F1D"/>
        </w:tc>
        <w:tc>
          <w:tcPr>
            <w:tcW w:w="789" w:type="pct"/>
            <w:shd w:val="clear" w:color="auto" w:fill="auto"/>
          </w:tcPr>
          <w:p w:rsidR="001A5F1D" w:rsidRPr="001A5F1D" w:rsidRDefault="001A5F1D" w:rsidP="001A5F1D"/>
        </w:tc>
      </w:tr>
      <w:tr w:rsidR="00AF2E8D" w:rsidRPr="001A5F1D" w:rsidTr="00AF2E8D">
        <w:trPr>
          <w:gridAfter w:val="1"/>
          <w:wAfter w:w="336" w:type="pct"/>
          <w:trHeight w:val="323"/>
        </w:trPr>
        <w:tc>
          <w:tcPr>
            <w:tcW w:w="666" w:type="pct"/>
            <w:shd w:val="clear" w:color="auto" w:fill="EAF1DD" w:themeFill="accent3" w:themeFillTint="33"/>
          </w:tcPr>
          <w:p w:rsidR="001A5F1D" w:rsidRPr="001A5F1D" w:rsidRDefault="001A5F1D" w:rsidP="001A5F1D"/>
        </w:tc>
        <w:tc>
          <w:tcPr>
            <w:tcW w:w="1838" w:type="pct"/>
            <w:gridSpan w:val="2"/>
            <w:shd w:val="clear" w:color="auto" w:fill="EAF1DD" w:themeFill="accent3" w:themeFillTint="33"/>
          </w:tcPr>
          <w:p w:rsidR="001A5F1D" w:rsidRPr="001A5F1D" w:rsidRDefault="001A5F1D" w:rsidP="001A5F1D">
            <w:r w:rsidRPr="001A5F1D">
              <w:t>ΠΕΡΙΓΡΑΦΗ  ΗΧΗΤΙΚΗΣ ΚΑΛΥΨΗΣ</w:t>
            </w:r>
          </w:p>
        </w:tc>
        <w:tc>
          <w:tcPr>
            <w:tcW w:w="1371" w:type="pct"/>
            <w:gridSpan w:val="2"/>
            <w:shd w:val="clear" w:color="auto" w:fill="EAF1DD" w:themeFill="accent3" w:themeFillTint="33"/>
          </w:tcPr>
          <w:p w:rsidR="001A5F1D" w:rsidRPr="001A5F1D" w:rsidRDefault="001A5F1D" w:rsidP="001A5F1D"/>
        </w:tc>
        <w:tc>
          <w:tcPr>
            <w:tcW w:w="789" w:type="pct"/>
            <w:shd w:val="clear" w:color="auto" w:fill="EAF1DD" w:themeFill="accent3" w:themeFillTint="33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15 Έως           21  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>Έκθεση Βιβλίου</w:t>
            </w:r>
          </w:p>
          <w:p w:rsidR="001A5F1D" w:rsidRPr="001A5F1D" w:rsidRDefault="001A5F1D" w:rsidP="001A5F1D">
            <w:r w:rsidRPr="001A5F1D">
              <w:t xml:space="preserve">Εκδήλωση έναρξης και λήξης  με συναυλία  και παράλληλες εκδηλώσεις 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Μυτιλήνη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12" w:space="0" w:color="9BBB59" w:themeColor="accent3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24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8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2 μικρόφωνα δυναμικά καρδιοειδή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8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Συνεδριακό μικροφωνικό σύστημα για 7 ημέρες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Ηχητικό σύστημα </w:t>
            </w:r>
            <w:proofErr w:type="spellStart"/>
            <w:r w:rsidRPr="001A5F1D">
              <w:t>back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round</w:t>
            </w:r>
            <w:proofErr w:type="spellEnd"/>
            <w:r w:rsidRPr="001A5F1D">
              <w:t xml:space="preserve"> μουσικής του χώρου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12/7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Συναυλία Γιώργου </w:t>
            </w:r>
            <w:proofErr w:type="spellStart"/>
            <w:r w:rsidRPr="001A5F1D">
              <w:t>Περρή</w:t>
            </w:r>
            <w:proofErr w:type="spellEnd"/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Κάστρο Μυτιλήνης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48/48 FOH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48/48 MONITOR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P.A. system 3 way 32 </w:t>
            </w:r>
            <w:proofErr w:type="spellStart"/>
            <w:r w:rsidRPr="001A5F1D">
              <w:rPr>
                <w:lang w:val="en-US"/>
              </w:rPr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10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>2 Side monitor 3000 watt with amplifier 3 way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>4 Floor monitor 1200 watt with amplifier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roofErr w:type="spellStart"/>
            <w:r w:rsidRPr="001A5F1D">
              <w:t>Classic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piano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DI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24/7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Μουσική Εκδήλωση 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Θερμή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24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8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2 μικρόφωνα δυναμικά καρδιοειδή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8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25/7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Κάστρο Μυτιλήνης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10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16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26/7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>Μουσική Εκδήλωση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proofErr w:type="spellStart"/>
            <w:r w:rsidRPr="001A5F1D">
              <w:t>Αγιάσος</w:t>
            </w:r>
            <w:proofErr w:type="spellEnd"/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24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8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2 μικρόφωνα δυναμικά καρδιοειδή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8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Καλώδια -  παρελκόμενα </w:t>
            </w:r>
            <w:r w:rsidRPr="001A5F1D">
              <w:lastRenderedPageBreak/>
              <w:t>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26/7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Επάνω Κάστρο Μυτιλήνης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10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roofErr w:type="spellStart"/>
            <w:r w:rsidRPr="001A5F1D">
              <w:t>Classic</w:t>
            </w:r>
            <w:proofErr w:type="spellEnd"/>
            <w:r w:rsidRPr="001A5F1D">
              <w:t xml:space="preserve">  </w:t>
            </w:r>
            <w:proofErr w:type="spellStart"/>
            <w:r w:rsidRPr="001A5F1D">
              <w:t>piano</w:t>
            </w:r>
            <w:proofErr w:type="spellEnd"/>
            <w:r w:rsidRPr="001A5F1D">
              <w:t xml:space="preserve"> με 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8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14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>
            <w:r w:rsidRPr="001A5F1D">
              <w:t xml:space="preserve"> </w:t>
            </w:r>
          </w:p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27/7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>Μουσική Εκδήλωση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Πλωμάρι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10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4 μικρόφωνα δυναμικά καρδιοειδή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4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27/7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lastRenderedPageBreak/>
              <w:t xml:space="preserve">Μουσείο Βρανά </w:t>
            </w:r>
            <w:proofErr w:type="spellStart"/>
            <w:r w:rsidRPr="001A5F1D">
              <w:t>Παππάδος</w:t>
            </w:r>
            <w:proofErr w:type="spellEnd"/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16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16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27/7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>Μουσική Εκδήλωση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Πέραμα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24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8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2 μικρόφωνα δυναμικά καρδιοειδή</w:t>
            </w:r>
          </w:p>
        </w:tc>
        <w:tc>
          <w:tcPr>
            <w:tcW w:w="789" w:type="pct"/>
            <w:vMerge/>
            <w:tcBorders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8 βάσεις μικροφώνου</w:t>
            </w:r>
          </w:p>
        </w:tc>
        <w:tc>
          <w:tcPr>
            <w:tcW w:w="789" w:type="pct"/>
            <w:vMerge/>
            <w:tcBorders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28/7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>Μουσική Εκδήλωση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Πλωμάρι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24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8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lastRenderedPageBreak/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2 μικρόφωνα δυναμικά καρδιοειδή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8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28/7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proofErr w:type="spellStart"/>
            <w:r w:rsidRPr="001A5F1D">
              <w:t>Αγιάσος</w:t>
            </w:r>
            <w:proofErr w:type="spellEnd"/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16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8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8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10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10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29/7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 xml:space="preserve">Μουσείο </w:t>
            </w:r>
            <w:proofErr w:type="spellStart"/>
            <w:r w:rsidRPr="001A5F1D">
              <w:t>Teriad</w:t>
            </w:r>
            <w:proofErr w:type="spellEnd"/>
            <w:r w:rsidRPr="001A5F1D">
              <w:t xml:space="preserve"> Μυτιλήνη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16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lastRenderedPageBreak/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16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30/7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proofErr w:type="spellStart"/>
            <w:r w:rsidRPr="001A5F1D">
              <w:t>Πάμφιλα</w:t>
            </w:r>
            <w:proofErr w:type="spellEnd"/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16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16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31/7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Κάστρο  Μυτιλήνης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16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16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1/8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Τσαρσί Χαμάμ Μυτιλήνη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16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16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rPr>
          <w:trHeight w:val="372"/>
        </w:trPr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2/8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Προαύλιο Αγίου Θεράποντος Μυτιλήνη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16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lastRenderedPageBreak/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Electric piano 88 keys </w:t>
            </w:r>
            <w:r w:rsidRPr="001A5F1D">
              <w:t>με</w:t>
            </w:r>
            <w:r w:rsidRPr="001A5F1D">
              <w:rPr>
                <w:lang w:val="en-US"/>
              </w:rPr>
              <w:t xml:space="preserve"> </w:t>
            </w:r>
            <w:r w:rsidRPr="001A5F1D">
              <w:t>ουρά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12 Αναλόγια με φωτάκια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μικρόφωνα πυκνωτικά 16 </w:t>
            </w:r>
            <w:proofErr w:type="spellStart"/>
            <w:r w:rsidRPr="001A5F1D">
              <w:t>milivolt</w:t>
            </w:r>
            <w:proofErr w:type="spellEnd"/>
            <w:r w:rsidRPr="001A5F1D">
              <w:t>/</w:t>
            </w:r>
            <w:proofErr w:type="spellStart"/>
            <w:r w:rsidRPr="001A5F1D">
              <w:t>Pascal</w:t>
            </w:r>
            <w:proofErr w:type="spellEnd"/>
            <w:r w:rsidRPr="001A5F1D">
              <w:t xml:space="preserve">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4 μικρόφωνα δυναμικά </w:t>
            </w:r>
            <w:proofErr w:type="spellStart"/>
            <w:r w:rsidRPr="001A5F1D">
              <w:t>υπερκαρδιοειδή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16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4/8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Φεστιβάλ Μουσικής </w:t>
            </w:r>
          </w:p>
          <w:p w:rsidR="001A5F1D" w:rsidRPr="001A5F1D" w:rsidRDefault="001A5F1D" w:rsidP="001A5F1D"/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Ρωμαϊκό Υδραγωγείο Μόρια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P.A. System 32 </w:t>
            </w:r>
            <w:proofErr w:type="spellStart"/>
            <w:r w:rsidRPr="001A5F1D">
              <w:rPr>
                <w:lang w:val="en-US"/>
              </w:rPr>
              <w:t>kwatt</w:t>
            </w:r>
            <w:proofErr w:type="spellEnd"/>
            <w:r w:rsidRPr="001A5F1D">
              <w:rPr>
                <w:lang w:val="en-US"/>
              </w:rPr>
              <w:t xml:space="preserve"> </w:t>
            </w:r>
            <w:r w:rsidRPr="001A5F1D">
              <w:t>συν</w:t>
            </w:r>
            <w:r w:rsidRPr="001A5F1D">
              <w:rPr>
                <w:lang w:val="en-US"/>
              </w:rPr>
              <w:t xml:space="preserve"> Delay system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10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roofErr w:type="spellStart"/>
            <w:r w:rsidRPr="001A5F1D">
              <w:t>Back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line</w:t>
            </w:r>
            <w:proofErr w:type="spellEnd"/>
            <w:r w:rsidRPr="001A5F1D">
              <w:t xml:space="preserve"> σύμφωνα με </w:t>
            </w:r>
            <w:proofErr w:type="spellStart"/>
            <w:r w:rsidRPr="001A5F1D">
              <w:t>rider</w:t>
            </w:r>
            <w:proofErr w:type="spellEnd"/>
            <w:r w:rsidRPr="001A5F1D">
              <w:t xml:space="preserve"> των «Εν Καρδία»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5/8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Συναυλία </w:t>
            </w:r>
            <w:proofErr w:type="spellStart"/>
            <w:r w:rsidRPr="001A5F1D">
              <w:t>Γιώτας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Νένγκα</w:t>
            </w:r>
            <w:proofErr w:type="spellEnd"/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Κάστρο Μυτιλήνης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48/48 FOH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48/48 MONITOR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P.A. system 3 way 32 </w:t>
            </w:r>
            <w:proofErr w:type="spellStart"/>
            <w:r w:rsidRPr="001A5F1D">
              <w:rPr>
                <w:lang w:val="en-US"/>
              </w:rPr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10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>2 Side monitor 3000 watt with amplifier 3 way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>4 Floor monitor 1200 watt with amplifier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roofErr w:type="spellStart"/>
            <w:r w:rsidRPr="001A5F1D">
              <w:t>Classic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piano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DI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16/8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proofErr w:type="spellStart"/>
            <w:r w:rsidRPr="001A5F1D">
              <w:t>Τριγώνια</w:t>
            </w:r>
            <w:proofErr w:type="spellEnd"/>
            <w:r w:rsidRPr="001A5F1D">
              <w:t xml:space="preserve">(Μουσική </w:t>
            </w:r>
            <w:proofErr w:type="spellStart"/>
            <w:r w:rsidRPr="001A5F1D">
              <w:t>Εκδήκωση</w:t>
            </w:r>
            <w:proofErr w:type="spellEnd"/>
            <w:r w:rsidRPr="001A5F1D">
              <w:t>)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proofErr w:type="spellStart"/>
            <w:r w:rsidRPr="001A5F1D">
              <w:t>Τρίγωνας</w:t>
            </w:r>
            <w:proofErr w:type="spellEnd"/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32/16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P.A. </w:t>
            </w:r>
            <w:proofErr w:type="spellStart"/>
            <w:r w:rsidRPr="001A5F1D">
              <w:t>System</w:t>
            </w:r>
            <w:proofErr w:type="spellEnd"/>
            <w:r w:rsidRPr="001A5F1D">
              <w:t xml:space="preserve"> 10 </w:t>
            </w:r>
            <w:proofErr w:type="spellStart"/>
            <w:r w:rsidRPr="001A5F1D">
              <w:t>kwatt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6 </w:t>
            </w:r>
            <w:proofErr w:type="spellStart"/>
            <w:r w:rsidRPr="001A5F1D">
              <w:t>Monitor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with</w:t>
            </w:r>
            <w:proofErr w:type="spellEnd"/>
            <w:r w:rsidRPr="001A5F1D">
              <w:t xml:space="preserve"> 6 </w:t>
            </w:r>
            <w:proofErr w:type="spellStart"/>
            <w:r w:rsidRPr="001A5F1D">
              <w:t>channel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amplifier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4 μικρόφωνα δυναμικά καρδιοειδή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4 βάσεις μικροφώνου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 w:val="restart"/>
          </w:tcPr>
          <w:p w:rsidR="001A5F1D" w:rsidRPr="001A5F1D" w:rsidRDefault="001A5F1D" w:rsidP="001A5F1D">
            <w:r w:rsidRPr="001A5F1D">
              <w:t>19/8</w:t>
            </w:r>
          </w:p>
        </w:tc>
        <w:tc>
          <w:tcPr>
            <w:tcW w:w="842" w:type="pct"/>
            <w:vMerge w:val="restart"/>
          </w:tcPr>
          <w:p w:rsidR="001A5F1D" w:rsidRPr="001A5F1D" w:rsidRDefault="001A5F1D" w:rsidP="001A5F1D">
            <w:r w:rsidRPr="001A5F1D">
              <w:t xml:space="preserve">Συναυλία Ε. </w:t>
            </w:r>
            <w:proofErr w:type="spellStart"/>
            <w:r w:rsidRPr="001A5F1D">
              <w:t>Ζουγανέλλη</w:t>
            </w:r>
            <w:proofErr w:type="spellEnd"/>
            <w:r w:rsidRPr="001A5F1D">
              <w:t xml:space="preserve"> - Αρβανιτάκη</w:t>
            </w:r>
          </w:p>
        </w:tc>
        <w:tc>
          <w:tcPr>
            <w:tcW w:w="1003" w:type="pct"/>
            <w:gridSpan w:val="2"/>
            <w:vMerge w:val="restart"/>
          </w:tcPr>
          <w:p w:rsidR="001A5F1D" w:rsidRPr="001A5F1D" w:rsidRDefault="001A5F1D" w:rsidP="001A5F1D">
            <w:r w:rsidRPr="001A5F1D">
              <w:t>Δημοτικό Στάδιο Μυτιλήνης</w:t>
            </w: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48/48 FOH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 w:val="restart"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Ψηφιακή κονσόλα ήχου 48/48 MONITOR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P.A. system 3 way 32 </w:t>
            </w:r>
            <w:proofErr w:type="spellStart"/>
            <w:r w:rsidRPr="001A5F1D">
              <w:rPr>
                <w:lang w:val="en-US"/>
              </w:rPr>
              <w:t>kwatt</w:t>
            </w:r>
            <w:proofErr w:type="spellEnd"/>
            <w:r w:rsidRPr="001A5F1D">
              <w:rPr>
                <w:lang w:val="en-US"/>
              </w:rPr>
              <w:t xml:space="preserve"> man system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 xml:space="preserve">P.A. system 3 way 32 </w:t>
            </w:r>
            <w:proofErr w:type="spellStart"/>
            <w:r w:rsidRPr="001A5F1D">
              <w:rPr>
                <w:lang w:val="en-US"/>
              </w:rPr>
              <w:t>kwatt</w:t>
            </w:r>
            <w:proofErr w:type="spellEnd"/>
            <w:r w:rsidRPr="001A5F1D">
              <w:rPr>
                <w:lang w:val="en-US"/>
              </w:rPr>
              <w:t xml:space="preserve"> delay system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12 </w:t>
            </w:r>
            <w:proofErr w:type="spellStart"/>
            <w:r w:rsidRPr="001A5F1D">
              <w:t>In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ear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system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>2 Side monitor 3000 watt with amplifier 3 way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AF2E8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pPr>
              <w:rPr>
                <w:lang w:val="en-US"/>
              </w:rPr>
            </w:pPr>
            <w:r w:rsidRPr="001A5F1D">
              <w:rPr>
                <w:lang w:val="en-US"/>
              </w:rPr>
              <w:t>4 Floor monitor 1200 watt with amplifier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842" w:type="pct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003" w:type="pct"/>
            <w:gridSpan w:val="2"/>
            <w:vMerge/>
          </w:tcPr>
          <w:p w:rsidR="001A5F1D" w:rsidRPr="001A5F1D" w:rsidRDefault="001A5F1D" w:rsidP="001A5F1D">
            <w:pPr>
              <w:rPr>
                <w:lang w:val="en-US"/>
              </w:rPr>
            </w:pPr>
          </w:p>
        </w:tc>
        <w:tc>
          <w:tcPr>
            <w:tcW w:w="1364" w:type="pct"/>
          </w:tcPr>
          <w:p w:rsidR="001A5F1D" w:rsidRPr="001A5F1D" w:rsidRDefault="001A5F1D" w:rsidP="001A5F1D">
            <w:r w:rsidRPr="001A5F1D">
              <w:t xml:space="preserve">2 </w:t>
            </w:r>
            <w:proofErr w:type="spellStart"/>
            <w:r w:rsidRPr="001A5F1D">
              <w:t>wireless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microphone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proofErr w:type="spellStart"/>
            <w:r w:rsidRPr="001A5F1D">
              <w:t>Classic</w:t>
            </w:r>
            <w:proofErr w:type="spellEnd"/>
            <w:r w:rsidRPr="001A5F1D">
              <w:t xml:space="preserve"> </w:t>
            </w:r>
            <w:proofErr w:type="spellStart"/>
            <w:r w:rsidRPr="001A5F1D">
              <w:t>piano</w:t>
            </w:r>
            <w:proofErr w:type="spellEnd"/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vMerge/>
          </w:tcPr>
          <w:p w:rsidR="001A5F1D" w:rsidRPr="001A5F1D" w:rsidRDefault="001A5F1D" w:rsidP="001A5F1D"/>
        </w:tc>
        <w:tc>
          <w:tcPr>
            <w:tcW w:w="842" w:type="pct"/>
            <w:vMerge/>
          </w:tcPr>
          <w:p w:rsidR="001A5F1D" w:rsidRPr="001A5F1D" w:rsidRDefault="001A5F1D" w:rsidP="001A5F1D"/>
        </w:tc>
        <w:tc>
          <w:tcPr>
            <w:tcW w:w="1003" w:type="pct"/>
            <w:gridSpan w:val="2"/>
            <w:vMerge/>
          </w:tcPr>
          <w:p w:rsidR="001A5F1D" w:rsidRPr="001A5F1D" w:rsidRDefault="001A5F1D" w:rsidP="001A5F1D"/>
        </w:tc>
        <w:tc>
          <w:tcPr>
            <w:tcW w:w="1364" w:type="pct"/>
          </w:tcPr>
          <w:p w:rsidR="001A5F1D" w:rsidRPr="001A5F1D" w:rsidRDefault="001A5F1D" w:rsidP="001A5F1D">
            <w:r w:rsidRPr="001A5F1D">
              <w:t>Καλώδια - DI -  παρελκόμενα ήχου</w:t>
            </w:r>
          </w:p>
        </w:tc>
        <w:tc>
          <w:tcPr>
            <w:tcW w:w="78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  <w:tc>
          <w:tcPr>
            <w:tcW w:w="336" w:type="pct"/>
            <w:vMerge/>
            <w:tcBorders>
              <w:top w:val="single" w:sz="4" w:space="0" w:color="auto"/>
              <w:left w:val="single" w:sz="12" w:space="0" w:color="9BBB59" w:themeColor="accent3"/>
              <w:bottom w:val="single" w:sz="4" w:space="0" w:color="auto"/>
              <w:right w:val="single" w:sz="12" w:space="0" w:color="9BBB59" w:themeColor="accent3"/>
            </w:tcBorders>
          </w:tcPr>
          <w:p w:rsidR="001A5F1D" w:rsidRPr="001A5F1D" w:rsidRDefault="001A5F1D" w:rsidP="001A5F1D"/>
        </w:tc>
      </w:tr>
      <w:tr w:rsidR="00AF2E8D" w:rsidRPr="001A5F1D" w:rsidTr="00AF2E8D">
        <w:tblPrEx>
          <w:tblBorders>
            <w:top w:val="single" w:sz="18" w:space="0" w:color="D6E3BC"/>
            <w:left w:val="single" w:sz="18" w:space="0" w:color="D6E3BC"/>
            <w:bottom w:val="single" w:sz="18" w:space="0" w:color="D6E3BC"/>
            <w:right w:val="single" w:sz="18" w:space="0" w:color="D6E3BC"/>
            <w:insideH w:val="single" w:sz="4" w:space="0" w:color="auto"/>
            <w:insideV w:val="single" w:sz="18" w:space="0" w:color="D6E3BC"/>
          </w:tblBorders>
          <w:tblLook w:val="04A0"/>
        </w:tblPrEx>
        <w:tc>
          <w:tcPr>
            <w:tcW w:w="666" w:type="pct"/>
            <w:shd w:val="clear" w:color="auto" w:fill="EAF1DD"/>
          </w:tcPr>
          <w:p w:rsidR="001A5F1D" w:rsidRPr="001A5F1D" w:rsidRDefault="001A5F1D" w:rsidP="001A5F1D"/>
        </w:tc>
        <w:tc>
          <w:tcPr>
            <w:tcW w:w="842" w:type="pct"/>
            <w:shd w:val="clear" w:color="auto" w:fill="EAF1DD"/>
          </w:tcPr>
          <w:p w:rsidR="001A5F1D" w:rsidRPr="001A5F1D" w:rsidRDefault="001A5F1D" w:rsidP="001A5F1D"/>
        </w:tc>
        <w:tc>
          <w:tcPr>
            <w:tcW w:w="1003" w:type="pct"/>
            <w:gridSpan w:val="2"/>
            <w:shd w:val="clear" w:color="auto" w:fill="EAF1DD"/>
          </w:tcPr>
          <w:p w:rsidR="001A5F1D" w:rsidRPr="001A5F1D" w:rsidRDefault="001A5F1D" w:rsidP="001A5F1D"/>
        </w:tc>
        <w:tc>
          <w:tcPr>
            <w:tcW w:w="1364" w:type="pct"/>
            <w:shd w:val="clear" w:color="auto" w:fill="EAF1DD"/>
          </w:tcPr>
          <w:p w:rsidR="001A5F1D" w:rsidRPr="001A5F1D" w:rsidRDefault="001A5F1D" w:rsidP="001A5F1D"/>
        </w:tc>
        <w:tc>
          <w:tcPr>
            <w:tcW w:w="789" w:type="pct"/>
            <w:tcBorders>
              <w:top w:val="single" w:sz="4" w:space="0" w:color="auto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  <w:tc>
          <w:tcPr>
            <w:tcW w:w="336" w:type="pct"/>
            <w:tcBorders>
              <w:top w:val="single" w:sz="4" w:space="0" w:color="auto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/>
          </w:tcPr>
          <w:p w:rsidR="001A5F1D" w:rsidRPr="001A5F1D" w:rsidRDefault="001A5F1D" w:rsidP="001A5F1D"/>
        </w:tc>
      </w:tr>
    </w:tbl>
    <w:p w:rsidR="001A5F1D" w:rsidRPr="001A5F1D" w:rsidRDefault="001A5F1D" w:rsidP="001A5F1D"/>
    <w:p w:rsidR="001A5F1D" w:rsidRPr="001A5F1D" w:rsidRDefault="001A5F1D" w:rsidP="001A5F1D"/>
    <w:p w:rsidR="001A5F1D" w:rsidRPr="001A5F1D" w:rsidRDefault="001A5F1D" w:rsidP="001A5F1D"/>
    <w:p w:rsidR="001A5F1D" w:rsidRPr="001A5F1D" w:rsidRDefault="001A5F1D" w:rsidP="001A5F1D">
      <w:pPr>
        <w:jc w:val="center"/>
      </w:pPr>
      <w:r w:rsidRPr="001A5F1D">
        <w:t>Μυτιλήνη _________________</w:t>
      </w:r>
    </w:p>
    <w:p w:rsidR="001A5F1D" w:rsidRPr="001A5F1D" w:rsidRDefault="001A5F1D" w:rsidP="001A5F1D">
      <w:pPr>
        <w:jc w:val="center"/>
      </w:pPr>
      <w:r w:rsidRPr="001A5F1D">
        <w:t>Ο ΠΡΟΣΦΕΡΩΝ</w:t>
      </w:r>
    </w:p>
    <w:p w:rsidR="001A5F1D" w:rsidRPr="001A5F1D" w:rsidRDefault="001A5F1D" w:rsidP="001A5F1D">
      <w:pPr>
        <w:jc w:val="center"/>
      </w:pPr>
      <w:r w:rsidRPr="001A5F1D">
        <w:t>(σφραγίδα επιχείρησης, μονογραφή &amp; ψηφιακή υπογραφή)</w:t>
      </w:r>
    </w:p>
    <w:p w:rsidR="0049385C" w:rsidRDefault="0049385C" w:rsidP="001A5F1D">
      <w:pPr>
        <w:jc w:val="center"/>
      </w:pPr>
    </w:p>
    <w:sectPr w:rsidR="0049385C" w:rsidSect="0049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F1D"/>
    <w:rsid w:val="000A59C4"/>
    <w:rsid w:val="001A5F1D"/>
    <w:rsid w:val="002A59A3"/>
    <w:rsid w:val="004317DD"/>
    <w:rsid w:val="00446747"/>
    <w:rsid w:val="0049385C"/>
    <w:rsid w:val="00691824"/>
    <w:rsid w:val="006F6DB8"/>
    <w:rsid w:val="00AA3E54"/>
    <w:rsid w:val="00AF2E8D"/>
    <w:rsid w:val="00BA2DC6"/>
    <w:rsid w:val="00D5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1194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Michalis</cp:lastModifiedBy>
  <cp:revision>2</cp:revision>
  <dcterms:created xsi:type="dcterms:W3CDTF">2024-04-11T13:43:00Z</dcterms:created>
  <dcterms:modified xsi:type="dcterms:W3CDTF">2024-04-11T13:43:00Z</dcterms:modified>
</cp:coreProperties>
</file>